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科技、体育、文艺类</w:t>
      </w:r>
      <w:r>
        <w:rPr>
          <w:rFonts w:hint="eastAsia" w:ascii="黑体" w:hAnsi="黑体" w:eastAsia="黑体" w:cs="黑体"/>
          <w:sz w:val="32"/>
          <w:szCs w:val="40"/>
        </w:rPr>
        <w:t>单项奖学金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奖励标准</w:t>
      </w:r>
    </w:p>
    <w:p>
      <w:pPr>
        <w:widowControl/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学科竞赛奖学金：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在由学校组织参加的市级及以上学科竞赛中获奖。不同比赛获奖，奖励金额累加。单独参赛或3人以下（含）组队参赛者，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以个人计；4人以上（含）组队参赛者，以团体计。</w:t>
      </w:r>
    </w:p>
    <w:tbl>
      <w:tblPr>
        <w:tblStyle w:val="3"/>
        <w:tblpPr w:leftFromText="180" w:rightFromText="180" w:vertAnchor="text" w:horzAnchor="margin" w:tblpXSpec="center" w:tblpY="321"/>
        <w:tblW w:w="8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93"/>
        <w:gridCol w:w="1332"/>
        <w:gridCol w:w="1837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国际性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全国性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北京市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标准（个人）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标准（团体）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特等奖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1500元/人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特等奖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1200元/人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1000元/人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800元/人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19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500元/人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1200元/团体</w:t>
            </w:r>
          </w:p>
        </w:tc>
      </w:tr>
    </w:tbl>
    <w:p>
      <w:pPr>
        <w:widowControl/>
        <w:spacing w:line="3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．体育优胜奖学金：</w:t>
      </w:r>
    </w:p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在学校举办的各项体育比赛中破校记录者，奖励400元/人·项。</w:t>
      </w:r>
    </w:p>
    <w:p>
      <w:pPr>
        <w:widowControl/>
        <w:spacing w:line="3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在市级运动会或比赛中获得名次的奖励标准：</w:t>
      </w:r>
    </w:p>
    <w:tbl>
      <w:tblPr>
        <w:tblStyle w:val="3"/>
        <w:tblW w:w="8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111"/>
        <w:gridCol w:w="2111"/>
        <w:gridCol w:w="2084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名次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篮、排、足球等比赛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乒、羽、网球等比赛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田径、游泳等比赛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470元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290元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420元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五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六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280元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八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360元</w:t>
            </w:r>
          </w:p>
        </w:tc>
        <w:tc>
          <w:tcPr>
            <w:tcW w:w="21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170元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260元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180元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在全国性大型运动会或比赛中，获前八名的运动员按市级运动会或比赛第一名奖金的150%计发。</w:t>
      </w:r>
    </w:p>
    <w:p>
      <w:pPr>
        <w:widowControl/>
        <w:spacing w:line="36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在市级及以上运动会获多项名次的运动员，奖励金额进行累加。</w:t>
      </w:r>
    </w:p>
    <w:p>
      <w:pPr>
        <w:widowControl/>
        <w:spacing w:line="3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．文艺优秀奖学金：在由学校组织参加的市级及以上文艺竞赛中获奖。不同比赛获奖，奖励金额累加。单独参赛或3人以下（含）组队参赛者，以个人计；4人以上（含）组队参赛者，以团体计。</w:t>
      </w:r>
    </w:p>
    <w:p>
      <w:pPr>
        <w:widowControl/>
        <w:spacing w:line="360" w:lineRule="exact"/>
        <w:ind w:firstLine="420" w:firstLineChars="200"/>
        <w:jc w:val="left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95"/>
        <w:gridCol w:w="1529"/>
        <w:gridCol w:w="1711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国际性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全国性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北京市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标准（个人）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标准（团体）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特等奖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1500元/人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特等奖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1000元/人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一等奖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800元/人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二等奖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500元/人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800元/团体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6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三等奖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300元/人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400元/团体</w:t>
            </w:r>
          </w:p>
        </w:tc>
      </w:tr>
    </w:tbl>
    <w:p>
      <w:pPr>
        <w:widowControl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胡敬礼毛笔简粗行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DD79"/>
    <w:multiLevelType w:val="singleLevel"/>
    <w:tmpl w:val="5901DD7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C237E"/>
    <w:rsid w:val="5F0C237E"/>
    <w:rsid w:val="7B157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2017-04-27T11:03:00Z</dcterms:created>
  <dc:creator>高静</dc:creator>
  <cp:lastModifiedBy>高静</cp:lastModifiedBy>
  <dcterms:modified xsi:type="dcterms:W3CDTF">2017-04-27T11:07:33Z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