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hint="eastAsia" w:ascii="方正书宋_GBK" w:eastAsia="方正书宋_GBK"/>
          <w:color w:val="000000"/>
        </w:rPr>
      </w:pPr>
      <w:r>
        <w:rPr>
          <w:rFonts w:ascii="黑体" w:eastAsia="黑体"/>
          <w:b/>
          <w:color w:val="000000"/>
          <w:sz w:val="32"/>
          <w:szCs w:val="32"/>
        </w:rPr>
        <w:t>学生综合素质评价办法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</w:rPr>
        <w:t>业务素质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业务素质成绩由学院提供，请根据计算方法核对个人成绩是否正确。</w:t>
      </w:r>
      <w:r>
        <w:rPr>
          <w:rFonts w:hint="eastAsia" w:ascii="仿宋_GB2312" w:hAnsi="仿宋_GB2312" w:eastAsia="仿宋_GB2312" w:cs="仿宋_GB2312"/>
          <w:color w:val="000000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业务素质成绩＝平均学分绩＋a。平均学分绩＝∑（课程成绩×课程学分）/∑课程学分，a是国家英语四、六级通过情况，分值为：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108585</wp:posOffset>
                </wp:positionV>
                <wp:extent cx="135890" cy="525780"/>
                <wp:effectExtent l="4445" t="4445" r="12065" b="2222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525780"/>
                        </a:xfrm>
                        <a:prstGeom prst="leftBrace">
                          <a:avLst>
                            <a:gd name="adj1" fmla="val 32225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87" type="#_x0000_t87" style="position:absolute;left:0pt;margin-left:38.8pt;margin-top:8.55pt;height:41.4pt;width:10.7pt;z-index:251658240;mso-width-relative:page;mso-height-relative:page;" filled="f" stroked="t" coordsize="21600,21600" o:gfxdata="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/NL5+NUAAAAHAQAADwAAAAAAAAABACAAAAAiAAAA&#10;ZHJzL2Rvd25yZXYueG1sUEsBAhQAFAAAAAgAh07iQC/zumIKAgAAAgQAAA4AAAAAAAAAAQAgAAAA&#10;JAEAAGRycy9lMm9Eb2MueG1sUEsFBgAAAAAGAAYAWQEAAKAFAAAAAA==&#10;" adj="1798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</w:rPr>
        <w:t xml:space="preserve">          0    CET未通过四、六级</w:t>
      </w:r>
    </w:p>
    <w:p>
      <w:pPr>
        <w:spacing w:line="360" w:lineRule="exact"/>
        <w:ind w:firstLine="420" w:firstLineChars="200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a＝   3    CET通过四级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      5    CET通过六级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课程计算范围：所有必修科目。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</w:rPr>
        <w:t>非业务素质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非业务素质评价成绩的计算方法为：M＝M</w:t>
      </w:r>
      <w:r>
        <w:rPr>
          <w:rFonts w:hint="eastAsia" w:ascii="仿宋_GB2312" w:hAnsi="仿宋_GB2312" w:eastAsia="仿宋_GB2312" w:cs="仿宋_GB2312"/>
          <w:color w:val="000000"/>
          <w:vertAlign w:val="subscript"/>
        </w:rPr>
        <w:t>1</w:t>
      </w:r>
      <w:r>
        <w:rPr>
          <w:rFonts w:hint="eastAsia" w:ascii="仿宋_GB2312" w:hAnsi="仿宋_GB2312" w:eastAsia="仿宋_GB2312" w:cs="仿宋_GB2312"/>
          <w:color w:val="000000"/>
        </w:rPr>
        <w:t>＋M</w:t>
      </w:r>
      <w:r>
        <w:rPr>
          <w:rFonts w:hint="eastAsia" w:ascii="仿宋_GB2312" w:hAnsi="仿宋_GB2312" w:eastAsia="仿宋_GB2312" w:cs="仿宋_GB2312"/>
          <w:color w:val="000000"/>
          <w:vertAlign w:val="subscript"/>
        </w:rPr>
        <w:t>2</w:t>
      </w:r>
      <w:r>
        <w:rPr>
          <w:rFonts w:hint="eastAsia" w:ascii="仿宋_GB2312" w:hAnsi="仿宋_GB2312" w:eastAsia="仿宋_GB2312" w:cs="仿宋_GB2312"/>
          <w:color w:val="000000"/>
        </w:rPr>
        <w:t>＋M</w:t>
      </w:r>
      <w:r>
        <w:rPr>
          <w:rFonts w:hint="eastAsia" w:ascii="仿宋_GB2312" w:hAnsi="仿宋_GB2312" w:eastAsia="仿宋_GB2312" w:cs="仿宋_GB2312"/>
          <w:color w:val="000000"/>
          <w:vertAlign w:val="subscript"/>
        </w:rPr>
        <w:t>3</w:t>
      </w:r>
      <w:r>
        <w:rPr>
          <w:rFonts w:hint="eastAsia" w:ascii="仿宋_GB2312" w:hAnsi="仿宋_GB2312" w:eastAsia="仿宋_GB2312" w:cs="仿宋_GB2312"/>
          <w:color w:val="000000"/>
        </w:rPr>
        <w:t>（M见表1）。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学生非业务素质评价以学生班级为单位，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对2016-2017学年第一学期</w:t>
      </w:r>
      <w:r>
        <w:rPr>
          <w:rFonts w:hint="eastAsia" w:ascii="仿宋_GB2312" w:hAnsi="仿宋_GB2312" w:eastAsia="仿宋_GB2312" w:cs="仿宋_GB2312"/>
          <w:color w:val="000000"/>
        </w:rPr>
        <w:t>进行评价。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1．学生自评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学生根据自己参加的各项活动，每学期以记实的方式填写一份《北京建筑大学学生素质拓展活动个人记录表》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见后）</w:t>
      </w:r>
      <w:r>
        <w:rPr>
          <w:rFonts w:hint="eastAsia" w:ascii="仿宋_GB2312" w:hAnsi="仿宋_GB2312" w:eastAsia="仿宋_GB2312" w:cs="仿宋_GB2312"/>
          <w:color w:val="000000"/>
        </w:rPr>
        <w:t>。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2．班级评定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各班成立班级考评组，其成员由班级导师、班长、团支部书记以及全班同学选出的四名学生代表组成，班级导师任组长。班级考评组参照每位学生自填的素质拓展活动记录表（要审定其填写内容的真实性和准确性），按《北京建筑大学学生非业务素质评价内容及分值表》的要求逐项进行考评打分，计算出每位学生的非业务素质评价成绩。</w:t>
      </w:r>
    </w:p>
    <w:p>
      <w:pPr>
        <w:spacing w:line="360" w:lineRule="exact"/>
        <w:ind w:firstLine="420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班级考评组填写《北京建筑大学学生综合素质评价成绩汇总表》，并向班级全体学生公示，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确认签字，</w:t>
      </w:r>
      <w:r>
        <w:rPr>
          <w:rFonts w:hint="eastAsia" w:ascii="仿宋_GB2312" w:hAnsi="仿宋_GB2312" w:eastAsia="仿宋_GB2312" w:cs="仿宋_GB2312"/>
          <w:color w:val="000000"/>
        </w:rPr>
        <w:t>如有异议，班级考评组应予解释或复评。公示结束，无异议，由班级考评组填写《北京建筑大学学生综合素质评价成绩表》。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4"/>
        <w:spacing w:before="0" w:beforeAutospacing="0" w:after="0" w:afterAutospacing="0" w:line="400" w:lineRule="exact"/>
        <w:jc w:val="center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北京建筑大学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7" w:afterLines="5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</w:rPr>
        <w:t>学生非业务素质评价内容及分值表</w:t>
      </w:r>
    </w:p>
    <w:tbl>
      <w:tblPr>
        <w:tblStyle w:val="6"/>
        <w:tblW w:w="8423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900"/>
        <w:gridCol w:w="1305"/>
        <w:gridCol w:w="855"/>
        <w:gridCol w:w="915"/>
        <w:gridCol w:w="105"/>
        <w:gridCol w:w="825"/>
        <w:gridCol w:w="15"/>
        <w:gridCol w:w="900"/>
        <w:gridCol w:w="15"/>
        <w:gridCol w:w="855"/>
        <w:gridCol w:w="10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考评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考评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考评内容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考评方法</w:t>
            </w:r>
          </w:p>
        </w:tc>
        <w:tc>
          <w:tcPr>
            <w:tcW w:w="3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计分标准及分值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" w:hRule="atLeast"/>
          <w:jc w:val="center"/>
        </w:trPr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6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思想道德素质(M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＝28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分)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政治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思想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(12分)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主题教育活动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参加次数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超过4次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4次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3次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1" w:hRule="atLeast"/>
          <w:jc w:val="center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受表彰情况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写  实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校优秀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共青团员标兵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校优秀共青团员或校优秀社团干部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社会实践、军训先进个人或社团活动积极分子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校文明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宿舍成员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政治态度取向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写  实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党课高级班结业或入党积极分子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党课初级班结业且向党组织递交入党申请书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党课初级班结业或向党组织递交入党申请书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其它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责任意识(4分)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参加校、学院组织的劳动和公益活动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按个人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参加项目计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超过3项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参加3项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参加2项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参加1项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班级组织须提前报学院备案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  <w:jc w:val="center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品德修养(4分)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诚实守信、举止文明、遵纪守法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班级考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评组评定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好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较好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一般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其它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受处分者，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本项计0分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  <w:jc w:val="center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集体观念(4分)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参加班、学院、校活动，关心热爱集体、集体荣誉感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班级考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评组评定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好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较好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一般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其它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学习态度(4分)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日常学习表现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班级考评组评定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好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较好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一般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其它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科学文化素质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(M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＝36分)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文化修养(8分)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文艺演出、展览等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写实</w:t>
            </w:r>
          </w:p>
        </w:tc>
        <w:tc>
          <w:tcPr>
            <w:tcW w:w="3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【计分方法见注1】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文艺竞赛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参加竞赛情况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校级竞赛获奖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院级竞赛获奖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参加院级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及以上竞赛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参加班级竞赛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班级竞赛须提前报学院备案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创新精神(8分)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课外科研成果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写实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校级成果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的负责人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院级成果负责人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校级成果参与者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院级成果参与者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成果为校、学院内科技立项成果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学科科技竞赛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参加竞赛情况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校级竞赛获奖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院级竞赛获奖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参加校级竞赛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参加院级竞赛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表达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能力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(12分)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演讲、辩论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参加比赛状况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校级比赛获奖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院级比赛获奖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参加院级及以上比赛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参加班级比赛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班级比赛须提前报学院备案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文字作品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按发表篇数计</w:t>
            </w:r>
          </w:p>
        </w:tc>
        <w:tc>
          <w:tcPr>
            <w:tcW w:w="3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计分方法见【注2】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征文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写实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校级比赛获奖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院级比赛获奖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参加院级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及以上比赛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参加班级征文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实践能力(8分)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社会工作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写实</w:t>
            </w:r>
          </w:p>
        </w:tc>
        <w:tc>
          <w:tcPr>
            <w:tcW w:w="3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计分方法见【注3】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3" w:hRule="atLeast"/>
          <w:jc w:val="center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社会实践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参加社会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实践状况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社会实践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论文获校优秀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参评校、院级优秀社会实践论文或获院级优秀社会实践论文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参加校、学院组织的社会实践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参加了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社会实践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社会实践与责任意识不得重复计分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6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身心素质(M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sub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＝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16分)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身心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(16分)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体质健康标准成绩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写实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86分以上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76分～85分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60分～75分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59分以下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  <w:jc w:val="center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校内课外体育活动比赛（校运会除外）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写实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校级比赛获奖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院级比赛获奖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参加院级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及以上比赛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参加班级比赛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班级比赛须提前报学院备案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  <w:jc w:val="center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校运会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写实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1-3名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4-8名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参加比赛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或入场式方阵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参加活动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9" w:hRule="atLeast"/>
          <w:jc w:val="center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人际关系状况、适应环境及承受挫折能力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班级评审组评定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好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较好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一般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其它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</w:rPr>
        <w:t>【注1】文艺演出等计分标准：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1．参加校级文艺演出者或作品展览者，计4分；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2．参加学生社团面向全校组织的演出者或作品展览者，计3分；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3．参加选拔校级文艺演出或展览者，计2分；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4．积极参加社团活动者（须由社团负责人提名，并报社团指导教师核准），计1分。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【注2】“文字作品”计分标准:</w:t>
      </w:r>
    </w:p>
    <w:p>
      <w:pPr>
        <w:pStyle w:val="2"/>
        <w:spacing w:line="360" w:lineRule="exact"/>
        <w:ind w:firstLine="0"/>
        <w:rPr>
          <w:rFonts w:hint="eastAsia" w:ascii="仿宋_GB2312" w:hAnsi="仿宋_GB2312" w:eastAsia="仿宋_GB2312" w:cs="仿宋_GB2312"/>
          <w:color w:val="000000"/>
          <w:sz w:val="21"/>
        </w:rPr>
      </w:pPr>
      <w:r>
        <w:rPr>
          <w:rFonts w:hint="eastAsia" w:ascii="仿宋_GB2312" w:hAnsi="仿宋_GB2312" w:eastAsia="仿宋_GB2312" w:cs="仿宋_GB2312"/>
          <w:color w:val="000000"/>
          <w:sz w:val="21"/>
        </w:rPr>
        <w:t xml:space="preserve">    符合以下标准的条件之一者，可计对应分值（文字作品不包括新闻报道）。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1．计4分的标准：在校级刊物上发表3篇以上（含）作品、在校、院级刊物上分别发表2篇以上（含）作品；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2．计3分的标准：在校级刊物上发表2篇作品、在院级刊物上发表3篇以上（含）作品、在校级刊物上发表1篇作品，并在院级刊物上发表2篇以上（含）作品；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3．计2分的标准：在校级刊物上发表1篇作品、在院级刊物上发表2篇以上（含）作品；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4．计1分的标准：在院级刊物上发表1篇作品。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【注3】社会工作计分标准：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1．记4分的职务：校学生会正、副主席，校团委各中心主任、院学生会主席、团总支副书记、学生党支部书记。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2．记3分的职务：校学生会正、副部长，校团委正、副部长，校勤工助学中心、校园文化中心、校级社团负责人，院学生会副主席，正、副部长，院团总支委员、学生党支部委员，学生辅导员、班长、团支部书记，院级社团负责人。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3．记2分的职务：校、院学生会委员、干事，校团委委员，院团总支干事，社团干部，班委、团支委，校广播员、校刊通讯员。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4．记1分的职务：课代表、宿舍室长、学生信息员。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br w:type="page"/>
      </w:r>
    </w:p>
    <w:p>
      <w:pPr>
        <w:spacing w:line="400" w:lineRule="exact"/>
        <w:jc w:val="center"/>
        <w:rPr>
          <w:rFonts w:hint="eastAsia" w:eastAsia="方正楷体_GBK"/>
          <w:color w:val="000000"/>
          <w:sz w:val="28"/>
        </w:rPr>
      </w:pPr>
      <w:r>
        <w:rPr>
          <w:rFonts w:hint="eastAsia" w:eastAsia="方正楷体_GBK"/>
          <w:color w:val="000000"/>
          <w:sz w:val="28"/>
        </w:rPr>
        <w:t>北京建筑大学</w:t>
      </w:r>
    </w:p>
    <w:p>
      <w:pPr>
        <w:jc w:val="center"/>
        <w:rPr>
          <w:rFonts w:hint="eastAsia" w:eastAsia="黑体"/>
          <w:b/>
          <w:bCs/>
          <w:color w:val="000000"/>
          <w:sz w:val="28"/>
        </w:rPr>
      </w:pPr>
      <w:r>
        <w:rPr>
          <w:rFonts w:hint="eastAsia" w:eastAsia="黑体"/>
          <w:b/>
          <w:bCs/>
          <w:color w:val="000000"/>
          <w:sz w:val="28"/>
        </w:rPr>
        <w:t>学生素质拓展活动个人记录表</w:t>
      </w:r>
    </w:p>
    <w:p>
      <w:pPr>
        <w:wordWrap w:val="0"/>
        <w:spacing w:line="320" w:lineRule="exact"/>
        <w:ind w:firstLine="204" w:firstLineChars="85"/>
        <w:jc w:val="center"/>
        <w:rPr>
          <w:rFonts w:hint="eastAsia" w:ascii="方正书宋_GBK" w:eastAsia="方正书宋_GBK"/>
          <w:color w:val="000000"/>
          <w:sz w:val="24"/>
        </w:rPr>
      </w:pPr>
      <w:r>
        <w:rPr>
          <w:rFonts w:hint="eastAsia" w:ascii="方正书宋_GBK" w:eastAsia="方正书宋_GBK"/>
          <w:color w:val="000000"/>
          <w:sz w:val="24"/>
        </w:rPr>
        <w:t xml:space="preserve">                                       填表时间：    年  月   日</w:t>
      </w:r>
    </w:p>
    <w:tbl>
      <w:tblPr>
        <w:tblStyle w:val="6"/>
        <w:tblW w:w="8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26"/>
        <w:gridCol w:w="6"/>
        <w:gridCol w:w="1092"/>
        <w:gridCol w:w="1470"/>
        <w:gridCol w:w="1161"/>
        <w:gridCol w:w="1020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姓 名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学 号</w:t>
            </w: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班  级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性 别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民 族</w:t>
            </w: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政治面貌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项目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内容（时间、标题）</w:t>
            </w:r>
          </w:p>
        </w:tc>
        <w:tc>
          <w:tcPr>
            <w:tcW w:w="12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主题教育活动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受表彰情况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政治态度取向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公益活动和劳动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文艺演出等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文艺竞赛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课外科技成果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学科科技竞赛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演讲与辩论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文字作品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征  文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社会工作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社会实践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体质健康标准成绩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课外体育比赛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校运动会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方正楷体_GBK" w:eastAsia="方正楷体_GBK"/>
                <w:color w:val="000000"/>
                <w:szCs w:val="21"/>
              </w:rPr>
            </w:pPr>
          </w:p>
        </w:tc>
      </w:tr>
    </w:tbl>
    <w:p>
      <w:pPr>
        <w:spacing w:line="340" w:lineRule="exact"/>
        <w:rPr>
          <w:rFonts w:hint="eastAsia" w:ascii="方正黑体_GBK" w:eastAsia="方正黑体_GBK"/>
          <w:sz w:val="24"/>
        </w:rPr>
      </w:pPr>
    </w:p>
    <w:p>
      <w:pPr>
        <w:spacing w:line="340" w:lineRule="exact"/>
        <w:rPr>
          <w:rFonts w:hint="eastAsia" w:ascii="方正黑体_GBK" w:eastAsia="方正黑体_GBK"/>
          <w:sz w:val="24"/>
        </w:rPr>
      </w:pPr>
    </w:p>
    <w:p>
      <w:pPr>
        <w:spacing w:line="340" w:lineRule="exact"/>
        <w:rPr>
          <w:rFonts w:hint="eastAsia" w:ascii="方正黑体_GBK" w:eastAsia="方正黑体_GBK"/>
          <w:sz w:val="24"/>
        </w:rPr>
      </w:pPr>
    </w:p>
    <w:p>
      <w:pPr>
        <w:spacing w:line="340" w:lineRule="exact"/>
        <w:rPr>
          <w:rFonts w:hint="eastAsia" w:ascii="方正黑体_GBK" w:eastAsia="方正黑体_GBK"/>
          <w:sz w:val="24"/>
        </w:rPr>
      </w:pP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B6437"/>
    <w:rsid w:val="12F34011"/>
    <w:rsid w:val="1CDB6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right="386" w:firstLine="435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2017-04-27T10:57:00Z</dcterms:created>
  <dc:creator>高静</dc:creator>
  <cp:lastModifiedBy>高静</cp:lastModifiedBy>
  <dcterms:modified xsi:type="dcterms:W3CDTF">2017-04-27T11:15:12Z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