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E4" w:rsidRDefault="00E12F0E">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科技成果转化公示——确定散射体数量的方法、装置、电子设备及存储介质</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根据《北京建筑大学科技成果转化管理办法（暂行）》（北建大校发〔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9 </w:t>
      </w:r>
      <w:r>
        <w:rPr>
          <w:rFonts w:ascii="仿宋_GB2312" w:eastAsia="仿宋_GB2312" w:hAnsi="仿宋_GB2312" w:cs="仿宋_GB2312" w:hint="eastAsia"/>
          <w:sz w:val="32"/>
          <w:szCs w:val="32"/>
        </w:rPr>
        <w:t>号）规定，现对</w:t>
      </w:r>
      <w:r w:rsidR="00C470C3">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科技成果转化项目予以公示：</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成果名称：确定散射体数量的方法、装置、电子设备及存储介质</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成果编号（申请号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专利号）：</w:t>
      </w:r>
      <w:r>
        <w:rPr>
          <w:rFonts w:ascii="仿宋_GB2312" w:eastAsia="仿宋_GB2312" w:hAnsi="仿宋_GB2312" w:cs="仿宋_GB2312" w:hint="eastAsia"/>
          <w:sz w:val="32"/>
          <w:szCs w:val="32"/>
        </w:rPr>
        <w:t>ZL202011552635.4</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成果完成人：</w:t>
      </w:r>
      <w:r>
        <w:rPr>
          <w:rFonts w:ascii="仿宋_GB2312" w:eastAsia="仿宋_GB2312" w:hAnsi="仿宋_GB2312" w:cs="仿宋_GB2312" w:hint="eastAsia"/>
          <w:sz w:val="32"/>
          <w:szCs w:val="32"/>
        </w:rPr>
        <w:t>刘慧，庞蕾，孙卫红，黎芳</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成果简介：</w:t>
      </w:r>
      <w:r>
        <w:rPr>
          <w:rFonts w:ascii="仿宋_GB2312" w:eastAsia="仿宋_GB2312" w:hAnsi="仿宋_GB2312" w:cs="仿宋_GB2312" w:hint="eastAsia"/>
          <w:bCs/>
          <w:sz w:val="32"/>
          <w:szCs w:val="32"/>
          <w:lang w:val="zh-CN"/>
        </w:rPr>
        <w:t>本发明基于</w:t>
      </w:r>
      <w:r>
        <w:rPr>
          <w:rFonts w:ascii="仿宋_GB2312" w:eastAsia="仿宋_GB2312" w:hAnsi="仿宋_GB2312" w:cs="仿宋_GB2312" w:hint="eastAsia"/>
          <w:bCs/>
          <w:sz w:val="32"/>
          <w:szCs w:val="32"/>
          <w:lang w:val="zh-CN"/>
        </w:rPr>
        <w:t>BF</w:t>
      </w:r>
      <w:r>
        <w:rPr>
          <w:rFonts w:ascii="仿宋_GB2312" w:eastAsia="仿宋_GB2312" w:hAnsi="仿宋_GB2312" w:cs="仿宋_GB2312" w:hint="eastAsia"/>
          <w:bCs/>
          <w:sz w:val="32"/>
          <w:szCs w:val="32"/>
          <w:lang w:val="zh-CN"/>
        </w:rPr>
        <w:t>算法的成像质量结果确定层析</w:t>
      </w:r>
      <w:r>
        <w:rPr>
          <w:rFonts w:ascii="仿宋_GB2312" w:eastAsia="仿宋_GB2312" w:hAnsi="仿宋_GB2312" w:cs="仿宋_GB2312" w:hint="eastAsia"/>
          <w:bCs/>
          <w:sz w:val="32"/>
          <w:szCs w:val="32"/>
          <w:lang w:val="zh-CN"/>
        </w:rPr>
        <w:t>SAR</w:t>
      </w:r>
      <w:r>
        <w:rPr>
          <w:rFonts w:ascii="仿宋_GB2312" w:eastAsia="仿宋_GB2312" w:hAnsi="仿宋_GB2312" w:cs="仿宋_GB2312" w:hint="eastAsia"/>
          <w:bCs/>
          <w:sz w:val="32"/>
          <w:szCs w:val="32"/>
          <w:lang w:val="zh-CN"/>
        </w:rPr>
        <w:t>成像参数，再利用高斯随机信号检测方</w:t>
      </w:r>
      <w:r>
        <w:rPr>
          <w:rFonts w:ascii="仿宋_GB2312" w:eastAsia="仿宋_GB2312" w:hAnsi="仿宋_GB2312" w:cs="仿宋_GB2312" w:hint="eastAsia"/>
          <w:bCs/>
          <w:sz w:val="32"/>
          <w:szCs w:val="32"/>
          <w:lang w:val="zh-CN"/>
        </w:rPr>
        <w:t>法初步检测出散射体个数，然后利用贪婪算法的正则化思想，再次确定散射体个数。该方法简化了广义极大似然方法，将参数估计和散射体估计过程分开进行，实现层析</w:t>
      </w:r>
      <w:r>
        <w:rPr>
          <w:rFonts w:ascii="仿宋_GB2312" w:eastAsia="仿宋_GB2312" w:hAnsi="仿宋_GB2312" w:cs="仿宋_GB2312" w:hint="eastAsia"/>
          <w:bCs/>
          <w:sz w:val="32"/>
          <w:szCs w:val="32"/>
          <w:lang w:val="zh-CN"/>
        </w:rPr>
        <w:t>SAR</w:t>
      </w:r>
      <w:r>
        <w:rPr>
          <w:rFonts w:ascii="仿宋_GB2312" w:eastAsia="仿宋_GB2312" w:hAnsi="仿宋_GB2312" w:cs="仿宋_GB2312" w:hint="eastAsia"/>
          <w:bCs/>
          <w:sz w:val="32"/>
          <w:szCs w:val="32"/>
          <w:lang w:val="zh-CN"/>
        </w:rPr>
        <w:t>成像参数和散射体数量的精确估计。</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转化形式：专利许可（普通许可）</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许可年限：</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受让方：北京至芯开源科技有限责任公司</w:t>
      </w:r>
    </w:p>
    <w:p w:rsidR="00023FE4" w:rsidRDefault="00E12F0E">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定价方式及拟交易价格：经双方充分协商，拟交易价格</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万元</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公示时间：</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日（共</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023FE4" w:rsidRDefault="00E12F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公示期内，任何单位或个人对公示项目持有异议的，请以书</w:t>
      </w:r>
      <w:r>
        <w:rPr>
          <w:rFonts w:ascii="仿宋_GB2312" w:eastAsia="仿宋_GB2312" w:hAnsi="仿宋_GB2312" w:cs="仿宋_GB2312" w:hint="eastAsia"/>
          <w:sz w:val="32"/>
          <w:szCs w:val="32"/>
        </w:rPr>
        <w:lastRenderedPageBreak/>
        <w:t>面形式实名向</w:t>
      </w:r>
      <w:r w:rsidR="00C470C3">
        <w:rPr>
          <w:rFonts w:eastAsia="仿宋_GB2312" w:hint="eastAsia"/>
          <w:sz w:val="32"/>
          <w:szCs w:val="32"/>
        </w:rPr>
        <w:t>电气与信息工程学院</w:t>
      </w:r>
      <w:r>
        <w:rPr>
          <w:rFonts w:ascii="仿宋_GB2312" w:eastAsia="仿宋_GB2312" w:hAnsi="仿宋_GB2312" w:cs="仿宋_GB2312" w:hint="eastAsia"/>
          <w:sz w:val="32"/>
          <w:szCs w:val="32"/>
        </w:rPr>
        <w:t>提出。提出异议的个人或单位须在书面材料上签署真实姓名或加盖单位公章，并提供有效联系方式，否则不予受理。凡匿名、冒名和超出时限的异议不予受理。</w:t>
      </w:r>
    </w:p>
    <w:p w:rsidR="00C470C3" w:rsidRDefault="00C470C3" w:rsidP="00C470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w:t>
      </w:r>
      <w:bookmarkStart w:id="0" w:name="_GoBack"/>
      <w:r>
        <w:rPr>
          <w:rFonts w:ascii="仿宋_GB2312" w:eastAsia="仿宋_GB2312" w:hAnsi="仿宋_GB2312" w:cs="仿宋_GB2312" w:hint="eastAsia"/>
          <w:sz w:val="32"/>
          <w:szCs w:val="32"/>
        </w:rPr>
        <w:t>星</w:t>
      </w:r>
      <w:bookmarkEnd w:id="0"/>
    </w:p>
    <w:p w:rsidR="00C470C3" w:rsidRDefault="00C470C3" w:rsidP="00C470C3">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61209269</w:t>
      </w:r>
    </w:p>
    <w:p w:rsidR="00C470C3" w:rsidRDefault="00C470C3" w:rsidP="00C470C3">
      <w:pPr>
        <w:spacing w:line="560" w:lineRule="exact"/>
        <w:ind w:firstLineChars="200" w:firstLine="640"/>
        <w:rPr>
          <w:rFonts w:eastAsia="仿宋_GB2312"/>
          <w:sz w:val="32"/>
          <w:szCs w:val="32"/>
        </w:rPr>
      </w:pPr>
      <w:r>
        <w:rPr>
          <w:rFonts w:eastAsia="仿宋_GB2312" w:hint="eastAsia"/>
          <w:sz w:val="32"/>
          <w:szCs w:val="32"/>
        </w:rPr>
        <w:t>地址：北京建筑大学大兴校区学院楼</w:t>
      </w:r>
      <w:r>
        <w:rPr>
          <w:rFonts w:eastAsia="仿宋_GB2312" w:hint="eastAsia"/>
          <w:sz w:val="32"/>
          <w:szCs w:val="32"/>
        </w:rPr>
        <w:t>D</w:t>
      </w:r>
      <w:r>
        <w:rPr>
          <w:rFonts w:eastAsia="仿宋_GB2312"/>
          <w:sz w:val="32"/>
          <w:szCs w:val="32"/>
        </w:rPr>
        <w:t>-508</w:t>
      </w:r>
    </w:p>
    <w:p w:rsidR="00023FE4" w:rsidRPr="00C470C3" w:rsidRDefault="00023FE4">
      <w:pPr>
        <w:spacing w:line="560" w:lineRule="exact"/>
        <w:ind w:firstLineChars="200" w:firstLine="640"/>
        <w:rPr>
          <w:rFonts w:ascii="仿宋_GB2312" w:eastAsia="仿宋_GB2312" w:hAnsi="仿宋_GB2312" w:cs="仿宋_GB2312"/>
          <w:sz w:val="32"/>
          <w:szCs w:val="32"/>
        </w:rPr>
      </w:pPr>
    </w:p>
    <w:p w:rsidR="00023FE4" w:rsidRDefault="00023FE4">
      <w:pPr>
        <w:spacing w:line="560" w:lineRule="exact"/>
        <w:ind w:firstLineChars="200" w:firstLine="640"/>
        <w:rPr>
          <w:rFonts w:ascii="仿宋_GB2312" w:eastAsia="仿宋_GB2312" w:hAnsi="仿宋_GB2312" w:cs="仿宋_GB2312"/>
          <w:sz w:val="32"/>
          <w:szCs w:val="32"/>
        </w:rPr>
      </w:pPr>
    </w:p>
    <w:p w:rsidR="00023FE4" w:rsidRDefault="00023FE4">
      <w:pPr>
        <w:spacing w:line="560" w:lineRule="exact"/>
        <w:ind w:firstLineChars="200" w:firstLine="640"/>
        <w:rPr>
          <w:rFonts w:ascii="仿宋_GB2312" w:eastAsia="仿宋_GB2312" w:hAnsi="仿宋_GB2312" w:cs="仿宋_GB2312"/>
          <w:sz w:val="32"/>
          <w:szCs w:val="32"/>
        </w:rPr>
      </w:pPr>
    </w:p>
    <w:p w:rsidR="00C470C3" w:rsidRDefault="00C470C3">
      <w:pPr>
        <w:pStyle w:val="ab"/>
        <w:wordWrap w:val="0"/>
        <w:spacing w:before="0" w:beforeAutospacing="0" w:after="0" w:afterAutospacing="0" w:line="540" w:lineRule="exact"/>
        <w:ind w:right="300"/>
        <w:jc w:val="right"/>
        <w:rPr>
          <w:rFonts w:ascii="Times New Roman" w:eastAsia="仿宋_GB2312" w:hAnsi="Times New Roman" w:cs="Times New Roman" w:hint="eastAsia"/>
          <w:kern w:val="2"/>
          <w:sz w:val="32"/>
          <w:szCs w:val="32"/>
        </w:rPr>
      </w:pPr>
      <w:r>
        <w:rPr>
          <w:rFonts w:ascii="Times New Roman" w:eastAsia="仿宋_GB2312" w:hAnsi="Times New Roman" w:cs="Times New Roman" w:hint="eastAsia"/>
          <w:kern w:val="2"/>
          <w:sz w:val="32"/>
          <w:szCs w:val="32"/>
        </w:rPr>
        <w:t>电气与信息工程学院</w:t>
      </w:r>
    </w:p>
    <w:p w:rsidR="00023FE4" w:rsidRDefault="00E12F0E" w:rsidP="00C470C3">
      <w:pPr>
        <w:pStyle w:val="ab"/>
        <w:spacing w:before="0" w:beforeAutospacing="0" w:after="0" w:afterAutospacing="0" w:line="540" w:lineRule="exact"/>
        <w:ind w:right="300"/>
        <w:jc w:val="right"/>
        <w:rPr>
          <w:rFonts w:ascii="仿宋_GB2312" w:eastAsia="仿宋_GB2312" w:hAnsi="仿宋_GB2312" w:cs="仿宋_GB2312"/>
          <w:color w:val="FF0000"/>
          <w:kern w:val="2"/>
          <w:sz w:val="32"/>
          <w:szCs w:val="32"/>
        </w:rPr>
      </w:pP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日</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FF0000"/>
          <w:kern w:val="2"/>
          <w:sz w:val="32"/>
          <w:szCs w:val="32"/>
        </w:rPr>
        <w:t xml:space="preserve">  </w:t>
      </w:r>
    </w:p>
    <w:p w:rsidR="00023FE4" w:rsidRDefault="00023FE4">
      <w:pPr>
        <w:pStyle w:val="ab"/>
        <w:spacing w:before="0" w:beforeAutospacing="0" w:after="0" w:afterAutospacing="0" w:line="540" w:lineRule="exact"/>
        <w:ind w:right="300"/>
        <w:jc w:val="right"/>
        <w:rPr>
          <w:rFonts w:ascii="仿宋_GB2312" w:eastAsia="仿宋_GB2312" w:hAnsi="仿宋_GB2312" w:cs="仿宋_GB2312"/>
          <w:sz w:val="32"/>
          <w:szCs w:val="32"/>
        </w:rPr>
      </w:pPr>
    </w:p>
    <w:p w:rsidR="00023FE4" w:rsidRDefault="00023FE4">
      <w:pPr>
        <w:pStyle w:val="ab"/>
        <w:spacing w:before="0" w:beforeAutospacing="0" w:after="0" w:afterAutospacing="0" w:line="540" w:lineRule="exact"/>
        <w:ind w:right="300"/>
        <w:jc w:val="right"/>
        <w:rPr>
          <w:rFonts w:ascii="仿宋_GB2312" w:eastAsia="仿宋_GB2312" w:hAnsi="仿宋_GB2312" w:cs="仿宋_GB2312"/>
          <w:sz w:val="32"/>
          <w:szCs w:val="32"/>
        </w:rPr>
      </w:pPr>
    </w:p>
    <w:sectPr w:rsidR="00023FE4">
      <w:footerReference w:type="even" r:id="rId9"/>
      <w:footerReference w:type="default" r:id="rId10"/>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F0E" w:rsidRDefault="00E12F0E">
      <w:r>
        <w:separator/>
      </w:r>
    </w:p>
  </w:endnote>
  <w:endnote w:type="continuationSeparator" w:id="0">
    <w:p w:rsidR="00E12F0E" w:rsidRDefault="00E1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方正小标宋简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E4" w:rsidRDefault="00E12F0E">
    <w:pPr>
      <w:pStyle w:val="a9"/>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470C3">
      <w:rPr>
        <w:noProof/>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E4" w:rsidRDefault="00E12F0E">
    <w:pPr>
      <w:pStyle w:val="a9"/>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470C3">
      <w:rPr>
        <w:noProof/>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F0E" w:rsidRDefault="00E12F0E">
      <w:r>
        <w:separator/>
      </w:r>
    </w:p>
  </w:footnote>
  <w:footnote w:type="continuationSeparator" w:id="0">
    <w:p w:rsidR="00E12F0E" w:rsidRDefault="00E12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2098C"/>
    <w:rsid w:val="00021AAC"/>
    <w:rsid w:val="00023FE4"/>
    <w:rsid w:val="000273A3"/>
    <w:rsid w:val="0003032D"/>
    <w:rsid w:val="0003790F"/>
    <w:rsid w:val="00043F8E"/>
    <w:rsid w:val="000448EF"/>
    <w:rsid w:val="00045F51"/>
    <w:rsid w:val="000603DA"/>
    <w:rsid w:val="00062EF0"/>
    <w:rsid w:val="00062FF0"/>
    <w:rsid w:val="000744B1"/>
    <w:rsid w:val="000825EA"/>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0784"/>
    <w:rsid w:val="000C125C"/>
    <w:rsid w:val="000C179F"/>
    <w:rsid w:val="000C3D0F"/>
    <w:rsid w:val="000C677E"/>
    <w:rsid w:val="000C78AD"/>
    <w:rsid w:val="000D134C"/>
    <w:rsid w:val="000D6251"/>
    <w:rsid w:val="000D6E4F"/>
    <w:rsid w:val="000D78D9"/>
    <w:rsid w:val="000D7F45"/>
    <w:rsid w:val="000E4751"/>
    <w:rsid w:val="000F47C5"/>
    <w:rsid w:val="000F7675"/>
    <w:rsid w:val="00101661"/>
    <w:rsid w:val="00102BC5"/>
    <w:rsid w:val="001055EF"/>
    <w:rsid w:val="00105DA1"/>
    <w:rsid w:val="0010641A"/>
    <w:rsid w:val="00111BA3"/>
    <w:rsid w:val="00112A8D"/>
    <w:rsid w:val="00114260"/>
    <w:rsid w:val="00134B99"/>
    <w:rsid w:val="001369DB"/>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9C6"/>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50992"/>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D39DE"/>
    <w:rsid w:val="003D7D23"/>
    <w:rsid w:val="003E12E3"/>
    <w:rsid w:val="003E32B3"/>
    <w:rsid w:val="003E371A"/>
    <w:rsid w:val="003F0E66"/>
    <w:rsid w:val="003F2AA4"/>
    <w:rsid w:val="003F5C78"/>
    <w:rsid w:val="003F6703"/>
    <w:rsid w:val="003F6E27"/>
    <w:rsid w:val="004076F8"/>
    <w:rsid w:val="00407C45"/>
    <w:rsid w:val="00412779"/>
    <w:rsid w:val="00412792"/>
    <w:rsid w:val="00412CEC"/>
    <w:rsid w:val="00412D07"/>
    <w:rsid w:val="004214BC"/>
    <w:rsid w:val="004341B5"/>
    <w:rsid w:val="004376CC"/>
    <w:rsid w:val="0044292F"/>
    <w:rsid w:val="004446C0"/>
    <w:rsid w:val="004454FD"/>
    <w:rsid w:val="0044739D"/>
    <w:rsid w:val="00454274"/>
    <w:rsid w:val="00465599"/>
    <w:rsid w:val="0046776F"/>
    <w:rsid w:val="004750B1"/>
    <w:rsid w:val="00475434"/>
    <w:rsid w:val="004759C3"/>
    <w:rsid w:val="00476AC6"/>
    <w:rsid w:val="00480437"/>
    <w:rsid w:val="004848C5"/>
    <w:rsid w:val="0048719E"/>
    <w:rsid w:val="00490AF3"/>
    <w:rsid w:val="0049603F"/>
    <w:rsid w:val="00497A20"/>
    <w:rsid w:val="004A1946"/>
    <w:rsid w:val="004B3069"/>
    <w:rsid w:val="004B3DA5"/>
    <w:rsid w:val="004C0C2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3A1B"/>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4412"/>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540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B68E7"/>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1E14"/>
    <w:rsid w:val="00892EFB"/>
    <w:rsid w:val="00893B70"/>
    <w:rsid w:val="0089672E"/>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674E3"/>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12AF"/>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681E"/>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470C3"/>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DDB"/>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3D0"/>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B6D"/>
    <w:rsid w:val="00D86D1E"/>
    <w:rsid w:val="00D87D99"/>
    <w:rsid w:val="00D92094"/>
    <w:rsid w:val="00D92670"/>
    <w:rsid w:val="00D94951"/>
    <w:rsid w:val="00DB528D"/>
    <w:rsid w:val="00DB5917"/>
    <w:rsid w:val="00DB75B9"/>
    <w:rsid w:val="00DC0636"/>
    <w:rsid w:val="00DC58E4"/>
    <w:rsid w:val="00DC754D"/>
    <w:rsid w:val="00DC7BC3"/>
    <w:rsid w:val="00DD5A7B"/>
    <w:rsid w:val="00DD6EB0"/>
    <w:rsid w:val="00DE1301"/>
    <w:rsid w:val="00DE395E"/>
    <w:rsid w:val="00DE6099"/>
    <w:rsid w:val="00DF5ED7"/>
    <w:rsid w:val="00DF685E"/>
    <w:rsid w:val="00DF7CED"/>
    <w:rsid w:val="00E02908"/>
    <w:rsid w:val="00E10FC3"/>
    <w:rsid w:val="00E11810"/>
    <w:rsid w:val="00E126E9"/>
    <w:rsid w:val="00E12F0E"/>
    <w:rsid w:val="00E12FB4"/>
    <w:rsid w:val="00E15DAF"/>
    <w:rsid w:val="00E200AF"/>
    <w:rsid w:val="00E22346"/>
    <w:rsid w:val="00E3122E"/>
    <w:rsid w:val="00E3479E"/>
    <w:rsid w:val="00E357DC"/>
    <w:rsid w:val="00E36DD6"/>
    <w:rsid w:val="00E4062F"/>
    <w:rsid w:val="00E47106"/>
    <w:rsid w:val="00E53F71"/>
    <w:rsid w:val="00E55639"/>
    <w:rsid w:val="00E608A9"/>
    <w:rsid w:val="00E60D6F"/>
    <w:rsid w:val="00E70BC4"/>
    <w:rsid w:val="00E75E2F"/>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336F"/>
    <w:rsid w:val="00F755AB"/>
    <w:rsid w:val="00F771D1"/>
    <w:rsid w:val="00F81B34"/>
    <w:rsid w:val="00F82E44"/>
    <w:rsid w:val="00F856D5"/>
    <w:rsid w:val="00F862A7"/>
    <w:rsid w:val="00F953B5"/>
    <w:rsid w:val="00F9745B"/>
    <w:rsid w:val="00FA5C04"/>
    <w:rsid w:val="00FA5E3C"/>
    <w:rsid w:val="00FA7E38"/>
    <w:rsid w:val="00FB45DC"/>
    <w:rsid w:val="00FB744D"/>
    <w:rsid w:val="00FB7517"/>
    <w:rsid w:val="00FC0B80"/>
    <w:rsid w:val="00FD2A6B"/>
    <w:rsid w:val="00FD30C3"/>
    <w:rsid w:val="00FD7B21"/>
    <w:rsid w:val="00FE0A6F"/>
    <w:rsid w:val="00FE0E40"/>
    <w:rsid w:val="00FF2495"/>
    <w:rsid w:val="00FF4A2D"/>
    <w:rsid w:val="00FF5572"/>
    <w:rsid w:val="00FF5DC4"/>
    <w:rsid w:val="00FF71E4"/>
    <w:rsid w:val="5317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rPr>
      <w:lang w:val="zh-CN"/>
    </w:rPr>
  </w:style>
  <w:style w:type="paragraph" w:styleId="a4">
    <w:name w:val="Body Text"/>
    <w:basedOn w:val="a"/>
    <w:pPr>
      <w:adjustRightInd w:val="0"/>
      <w:spacing w:line="312" w:lineRule="atLeast"/>
      <w:textAlignment w:val="baseline"/>
    </w:pPr>
    <w:rPr>
      <w:rFonts w:ascii="创艺简标宋" w:eastAsia="创艺简标宋"/>
      <w:kern w:val="0"/>
      <w:sz w:val="32"/>
      <w:szCs w:val="20"/>
    </w:rPr>
  </w:style>
  <w:style w:type="paragraph" w:styleId="a5">
    <w:name w:val="Body Text Indent"/>
    <w:basedOn w:val="a"/>
    <w:pPr>
      <w:ind w:firstLine="555"/>
    </w:pPr>
    <w:rPr>
      <w:rFonts w:eastAsia="楷体_GB2312"/>
      <w:sz w:val="30"/>
      <w:szCs w:val="20"/>
    </w:rPr>
  </w:style>
  <w:style w:type="paragraph" w:styleId="a6">
    <w:name w:val="Plain Text"/>
    <w:basedOn w:val="a"/>
    <w:rPr>
      <w:rFonts w:ascii="宋体" w:hAnsi="Courier New"/>
      <w:szCs w:val="20"/>
    </w:rPr>
  </w:style>
  <w:style w:type="paragraph" w:styleId="a7">
    <w:name w:val="Date"/>
    <w:basedOn w:val="a"/>
    <w:next w:val="a"/>
    <w:pPr>
      <w:ind w:leftChars="2500" w:left="100"/>
    </w:pPr>
    <w:rPr>
      <w:rFonts w:ascii="仿宋_GB2312" w:eastAsia="仿宋_GB2312" w:hAnsi="宋体"/>
      <w:sz w:val="28"/>
    </w:rPr>
  </w:style>
  <w:style w:type="paragraph" w:styleId="2">
    <w:name w:val="Body Text Indent 2"/>
    <w:basedOn w:val="a"/>
    <w:link w:val="2Char"/>
    <w:pPr>
      <w:ind w:firstLineChars="200" w:firstLine="560"/>
    </w:pPr>
    <w:rPr>
      <w:rFonts w:ascii="仿宋_GB2312" w:eastAsia="仿宋_GB2312"/>
      <w:sz w:val="28"/>
      <w:szCs w:val="20"/>
      <w:lang w:val="zh-CN"/>
    </w:rPr>
  </w:style>
  <w:style w:type="paragraph" w:styleId="a8">
    <w:name w:val="Balloon Text"/>
    <w:basedOn w:val="a"/>
    <w:semiHidden/>
    <w:rPr>
      <w:sz w:val="18"/>
      <w:szCs w:val="18"/>
    </w:rPr>
  </w:style>
  <w:style w:type="paragraph" w:styleId="a9">
    <w:name w:val="footer"/>
    <w:basedOn w:val="a"/>
    <w:link w:val="Char0"/>
    <w:uiPriority w:val="99"/>
    <w:pPr>
      <w:tabs>
        <w:tab w:val="center" w:pos="4153"/>
        <w:tab w:val="right" w:pos="8306"/>
      </w:tabs>
      <w:snapToGrid w:val="0"/>
      <w:jc w:val="left"/>
    </w:pPr>
    <w:rPr>
      <w:sz w:val="18"/>
      <w:szCs w:val="18"/>
      <w:lang w:val="zh-CN"/>
    </w:rPr>
  </w:style>
  <w:style w:type="paragraph" w:styleId="aa">
    <w:name w:val="header"/>
    <w:basedOn w:val="a"/>
    <w:link w:val="Char1"/>
    <w:uiPriority w:val="99"/>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pPr>
      <w:spacing w:after="120"/>
      <w:ind w:leftChars="200" w:left="420"/>
    </w:pPr>
    <w:rPr>
      <w:sz w:val="16"/>
      <w:szCs w:val="16"/>
      <w:lang w:val="zh-CN"/>
    </w:rPr>
  </w:style>
  <w:style w:type="paragraph" w:styleId="20">
    <w:name w:val="Body Text 2"/>
    <w:basedOn w:val="a"/>
    <w:link w:val="2Char0"/>
    <w:pPr>
      <w:ind w:right="-22"/>
    </w:pPr>
    <w:rPr>
      <w:rFonts w:ascii="仿宋_GB2312" w:eastAsia="仿宋_GB2312"/>
      <w:sz w:val="28"/>
      <w:szCs w:val="28"/>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c">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style>
  <w:style w:type="character" w:styleId="af">
    <w:name w:val="line number"/>
    <w:basedOn w:val="a0"/>
  </w:style>
  <w:style w:type="character" w:styleId="af0">
    <w:name w:val="Hyperlink"/>
    <w:rPr>
      <w:color w:val="0000FF"/>
      <w:u w:val="single"/>
    </w:rPr>
  </w:style>
  <w:style w:type="character" w:customStyle="1" w:styleId="unnamed11">
    <w:name w:val="unnamed11"/>
  </w:style>
  <w:style w:type="paragraph" w:customStyle="1" w:styleId="CharCharCharChar2CharCharChar">
    <w:name w:val="Char Char Char Char2 Char Char Char"/>
    <w:basedOn w:val="a"/>
    <w:rPr>
      <w:rFonts w:ascii="Tahoma" w:hAnsi="Tahoma"/>
      <w:sz w:val="24"/>
      <w:szCs w:val="20"/>
    </w:rPr>
  </w:style>
  <w:style w:type="paragraph" w:customStyle="1" w:styleId="CharCharChar">
    <w:name w:val="Char Char Char"/>
    <w:basedOn w:val="a"/>
    <w:pPr>
      <w:spacing w:line="360" w:lineRule="auto"/>
      <w:ind w:firstLineChars="200" w:firstLine="200"/>
    </w:pPr>
    <w:rPr>
      <w:rFonts w:ascii="宋体" w:hAnsi="宋体" w:cs="宋体"/>
      <w:sz w:val="24"/>
    </w:rPr>
  </w:style>
  <w:style w:type="paragraph" w:customStyle="1" w:styleId="1">
    <w:name w:val="1"/>
    <w:basedOn w:val="a"/>
    <w:rPr>
      <w:rFonts w:ascii="Tahoma" w:hAnsi="Tahoma"/>
      <w:sz w:val="24"/>
      <w:szCs w:val="20"/>
    </w:rPr>
  </w:style>
  <w:style w:type="character" w:customStyle="1" w:styleId="Char0">
    <w:name w:val="页脚 Char"/>
    <w:link w:val="a9"/>
    <w:uiPriority w:val="99"/>
    <w:rPr>
      <w:kern w:val="2"/>
      <w:sz w:val="18"/>
      <w:szCs w:val="18"/>
    </w:rPr>
  </w:style>
  <w:style w:type="paragraph" w:customStyle="1" w:styleId="CharCharCharChar2CharCharCharCharCharChar">
    <w:name w:val="Char Char Char Char2 Char Char Char Char Char Char"/>
    <w:basedOn w:val="a"/>
    <w:pPr>
      <w:spacing w:line="590" w:lineRule="exact"/>
      <w:ind w:firstLineChars="200" w:firstLine="640"/>
    </w:pPr>
    <w:rPr>
      <w:rFonts w:ascii="Tahoma" w:eastAsia="仿宋_GB2312" w:hAnsi="Tahoma"/>
      <w:sz w:val="24"/>
      <w:szCs w:val="20"/>
    </w:rPr>
  </w:style>
  <w:style w:type="character" w:customStyle="1" w:styleId="Char">
    <w:name w:val="批注文字 Char"/>
    <w:link w:val="a3"/>
    <w:rPr>
      <w:kern w:val="2"/>
      <w:sz w:val="21"/>
      <w:szCs w:val="24"/>
      <w:lang w:bidi="ar-SA"/>
    </w:rPr>
  </w:style>
  <w:style w:type="paragraph" w:customStyle="1" w:styleId="xl33">
    <w:name w:val="xl33"/>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pPr>
      <w:ind w:firstLineChars="200" w:firstLine="420"/>
    </w:pPr>
    <w:rPr>
      <w:rFonts w:ascii="Calibri" w:hAnsi="Calibri" w:cs="Calibri"/>
      <w:szCs w:val="21"/>
    </w:rPr>
  </w:style>
  <w:style w:type="character" w:customStyle="1" w:styleId="3Char">
    <w:name w:val="正文文本缩进 3 Char"/>
    <w:link w:val="3"/>
    <w:rPr>
      <w:kern w:val="2"/>
      <w:sz w:val="16"/>
      <w:szCs w:val="16"/>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pPr>
      <w:widowControl/>
      <w:spacing w:before="100" w:beforeAutospacing="1" w:after="100" w:afterAutospacing="1"/>
      <w:jc w:val="center"/>
    </w:pPr>
    <w:rPr>
      <w:rFonts w:ascii="宋体" w:hAnsi="宋体"/>
      <w:kern w:val="0"/>
      <w:sz w:val="28"/>
      <w:szCs w:val="28"/>
    </w:rPr>
  </w:style>
  <w:style w:type="paragraph" w:customStyle="1" w:styleId="xl31">
    <w:name w:val="xl31"/>
    <w:basedOn w:val="a"/>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Char">
    <w:name w:val="正文文本缩进 2 Char"/>
    <w:link w:val="2"/>
    <w:rPr>
      <w:rFonts w:ascii="仿宋_GB2312" w:eastAsia="仿宋_GB2312"/>
      <w:kern w:val="2"/>
      <w:sz w:val="28"/>
    </w:rPr>
  </w:style>
  <w:style w:type="paragraph" w:customStyle="1" w:styleId="xl32">
    <w:name w:val="xl32"/>
    <w:basedOn w:val="a"/>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Char0">
    <w:name w:val="正文文本 2 Char"/>
    <w:link w:val="20"/>
    <w:rPr>
      <w:rFonts w:ascii="仿宋_GB2312" w:eastAsia="仿宋_GB2312"/>
      <w:kern w:val="2"/>
      <w:sz w:val="28"/>
      <w:szCs w:val="28"/>
    </w:rPr>
  </w:style>
  <w:style w:type="character" w:customStyle="1" w:styleId="Char1">
    <w:name w:val="页眉 Char"/>
    <w:link w:val="aa"/>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rPr>
      <w:lang w:val="zh-CN"/>
    </w:rPr>
  </w:style>
  <w:style w:type="paragraph" w:styleId="a4">
    <w:name w:val="Body Text"/>
    <w:basedOn w:val="a"/>
    <w:pPr>
      <w:adjustRightInd w:val="0"/>
      <w:spacing w:line="312" w:lineRule="atLeast"/>
      <w:textAlignment w:val="baseline"/>
    </w:pPr>
    <w:rPr>
      <w:rFonts w:ascii="创艺简标宋" w:eastAsia="创艺简标宋"/>
      <w:kern w:val="0"/>
      <w:sz w:val="32"/>
      <w:szCs w:val="20"/>
    </w:rPr>
  </w:style>
  <w:style w:type="paragraph" w:styleId="a5">
    <w:name w:val="Body Text Indent"/>
    <w:basedOn w:val="a"/>
    <w:pPr>
      <w:ind w:firstLine="555"/>
    </w:pPr>
    <w:rPr>
      <w:rFonts w:eastAsia="楷体_GB2312"/>
      <w:sz w:val="30"/>
      <w:szCs w:val="20"/>
    </w:rPr>
  </w:style>
  <w:style w:type="paragraph" w:styleId="a6">
    <w:name w:val="Plain Text"/>
    <w:basedOn w:val="a"/>
    <w:rPr>
      <w:rFonts w:ascii="宋体" w:hAnsi="Courier New"/>
      <w:szCs w:val="20"/>
    </w:rPr>
  </w:style>
  <w:style w:type="paragraph" w:styleId="a7">
    <w:name w:val="Date"/>
    <w:basedOn w:val="a"/>
    <w:next w:val="a"/>
    <w:pPr>
      <w:ind w:leftChars="2500" w:left="100"/>
    </w:pPr>
    <w:rPr>
      <w:rFonts w:ascii="仿宋_GB2312" w:eastAsia="仿宋_GB2312" w:hAnsi="宋体"/>
      <w:sz w:val="28"/>
    </w:rPr>
  </w:style>
  <w:style w:type="paragraph" w:styleId="2">
    <w:name w:val="Body Text Indent 2"/>
    <w:basedOn w:val="a"/>
    <w:link w:val="2Char"/>
    <w:pPr>
      <w:ind w:firstLineChars="200" w:firstLine="560"/>
    </w:pPr>
    <w:rPr>
      <w:rFonts w:ascii="仿宋_GB2312" w:eastAsia="仿宋_GB2312"/>
      <w:sz w:val="28"/>
      <w:szCs w:val="20"/>
      <w:lang w:val="zh-CN"/>
    </w:rPr>
  </w:style>
  <w:style w:type="paragraph" w:styleId="a8">
    <w:name w:val="Balloon Text"/>
    <w:basedOn w:val="a"/>
    <w:semiHidden/>
    <w:rPr>
      <w:sz w:val="18"/>
      <w:szCs w:val="18"/>
    </w:rPr>
  </w:style>
  <w:style w:type="paragraph" w:styleId="a9">
    <w:name w:val="footer"/>
    <w:basedOn w:val="a"/>
    <w:link w:val="Char0"/>
    <w:uiPriority w:val="99"/>
    <w:pPr>
      <w:tabs>
        <w:tab w:val="center" w:pos="4153"/>
        <w:tab w:val="right" w:pos="8306"/>
      </w:tabs>
      <w:snapToGrid w:val="0"/>
      <w:jc w:val="left"/>
    </w:pPr>
    <w:rPr>
      <w:sz w:val="18"/>
      <w:szCs w:val="18"/>
      <w:lang w:val="zh-CN"/>
    </w:rPr>
  </w:style>
  <w:style w:type="paragraph" w:styleId="aa">
    <w:name w:val="header"/>
    <w:basedOn w:val="a"/>
    <w:link w:val="Char1"/>
    <w:uiPriority w:val="99"/>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pPr>
      <w:spacing w:after="120"/>
      <w:ind w:leftChars="200" w:left="420"/>
    </w:pPr>
    <w:rPr>
      <w:sz w:val="16"/>
      <w:szCs w:val="16"/>
      <w:lang w:val="zh-CN"/>
    </w:rPr>
  </w:style>
  <w:style w:type="paragraph" w:styleId="20">
    <w:name w:val="Body Text 2"/>
    <w:basedOn w:val="a"/>
    <w:link w:val="2Char0"/>
    <w:pPr>
      <w:ind w:right="-22"/>
    </w:pPr>
    <w:rPr>
      <w:rFonts w:ascii="仿宋_GB2312" w:eastAsia="仿宋_GB2312"/>
      <w:sz w:val="28"/>
      <w:szCs w:val="28"/>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c">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style>
  <w:style w:type="character" w:styleId="af">
    <w:name w:val="line number"/>
    <w:basedOn w:val="a0"/>
  </w:style>
  <w:style w:type="character" w:styleId="af0">
    <w:name w:val="Hyperlink"/>
    <w:rPr>
      <w:color w:val="0000FF"/>
      <w:u w:val="single"/>
    </w:rPr>
  </w:style>
  <w:style w:type="character" w:customStyle="1" w:styleId="unnamed11">
    <w:name w:val="unnamed11"/>
  </w:style>
  <w:style w:type="paragraph" w:customStyle="1" w:styleId="CharCharCharChar2CharCharChar">
    <w:name w:val="Char Char Char Char2 Char Char Char"/>
    <w:basedOn w:val="a"/>
    <w:rPr>
      <w:rFonts w:ascii="Tahoma" w:hAnsi="Tahoma"/>
      <w:sz w:val="24"/>
      <w:szCs w:val="20"/>
    </w:rPr>
  </w:style>
  <w:style w:type="paragraph" w:customStyle="1" w:styleId="CharCharChar">
    <w:name w:val="Char Char Char"/>
    <w:basedOn w:val="a"/>
    <w:pPr>
      <w:spacing w:line="360" w:lineRule="auto"/>
      <w:ind w:firstLineChars="200" w:firstLine="200"/>
    </w:pPr>
    <w:rPr>
      <w:rFonts w:ascii="宋体" w:hAnsi="宋体" w:cs="宋体"/>
      <w:sz w:val="24"/>
    </w:rPr>
  </w:style>
  <w:style w:type="paragraph" w:customStyle="1" w:styleId="1">
    <w:name w:val="1"/>
    <w:basedOn w:val="a"/>
    <w:rPr>
      <w:rFonts w:ascii="Tahoma" w:hAnsi="Tahoma"/>
      <w:sz w:val="24"/>
      <w:szCs w:val="20"/>
    </w:rPr>
  </w:style>
  <w:style w:type="character" w:customStyle="1" w:styleId="Char0">
    <w:name w:val="页脚 Char"/>
    <w:link w:val="a9"/>
    <w:uiPriority w:val="99"/>
    <w:rPr>
      <w:kern w:val="2"/>
      <w:sz w:val="18"/>
      <w:szCs w:val="18"/>
    </w:rPr>
  </w:style>
  <w:style w:type="paragraph" w:customStyle="1" w:styleId="CharCharCharChar2CharCharCharCharCharChar">
    <w:name w:val="Char Char Char Char2 Char Char Char Char Char Char"/>
    <w:basedOn w:val="a"/>
    <w:pPr>
      <w:spacing w:line="590" w:lineRule="exact"/>
      <w:ind w:firstLineChars="200" w:firstLine="640"/>
    </w:pPr>
    <w:rPr>
      <w:rFonts w:ascii="Tahoma" w:eastAsia="仿宋_GB2312" w:hAnsi="Tahoma"/>
      <w:sz w:val="24"/>
      <w:szCs w:val="20"/>
    </w:rPr>
  </w:style>
  <w:style w:type="character" w:customStyle="1" w:styleId="Char">
    <w:name w:val="批注文字 Char"/>
    <w:link w:val="a3"/>
    <w:rPr>
      <w:kern w:val="2"/>
      <w:sz w:val="21"/>
      <w:szCs w:val="24"/>
      <w:lang w:bidi="ar-SA"/>
    </w:rPr>
  </w:style>
  <w:style w:type="paragraph" w:customStyle="1" w:styleId="xl33">
    <w:name w:val="xl33"/>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pPr>
      <w:ind w:firstLineChars="200" w:firstLine="420"/>
    </w:pPr>
    <w:rPr>
      <w:rFonts w:ascii="Calibri" w:hAnsi="Calibri" w:cs="Calibri"/>
      <w:szCs w:val="21"/>
    </w:rPr>
  </w:style>
  <w:style w:type="character" w:customStyle="1" w:styleId="3Char">
    <w:name w:val="正文文本缩进 3 Char"/>
    <w:link w:val="3"/>
    <w:rPr>
      <w:kern w:val="2"/>
      <w:sz w:val="16"/>
      <w:szCs w:val="16"/>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pPr>
      <w:widowControl/>
      <w:spacing w:before="100" w:beforeAutospacing="1" w:after="100" w:afterAutospacing="1"/>
      <w:jc w:val="center"/>
    </w:pPr>
    <w:rPr>
      <w:rFonts w:ascii="宋体" w:hAnsi="宋体"/>
      <w:kern w:val="0"/>
      <w:sz w:val="28"/>
      <w:szCs w:val="28"/>
    </w:rPr>
  </w:style>
  <w:style w:type="paragraph" w:customStyle="1" w:styleId="xl31">
    <w:name w:val="xl31"/>
    <w:basedOn w:val="a"/>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Char">
    <w:name w:val="正文文本缩进 2 Char"/>
    <w:link w:val="2"/>
    <w:rPr>
      <w:rFonts w:ascii="仿宋_GB2312" w:eastAsia="仿宋_GB2312"/>
      <w:kern w:val="2"/>
      <w:sz w:val="28"/>
    </w:rPr>
  </w:style>
  <w:style w:type="paragraph" w:customStyle="1" w:styleId="xl32">
    <w:name w:val="xl32"/>
    <w:basedOn w:val="a"/>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Char0">
    <w:name w:val="正文文本 2 Char"/>
    <w:link w:val="20"/>
    <w:rPr>
      <w:rFonts w:ascii="仿宋_GB2312" w:eastAsia="仿宋_GB2312"/>
      <w:kern w:val="2"/>
      <w:sz w:val="28"/>
      <w:szCs w:val="28"/>
    </w:rPr>
  </w:style>
  <w:style w:type="character" w:customStyle="1" w:styleId="Char1">
    <w:name w:val="页眉 Char"/>
    <w:link w:val="aa"/>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38E08-82E4-43F1-97A0-C9D6EFAA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90</Words>
  <Characters>514</Characters>
  <Application>Microsoft Office Word</Application>
  <DocSecurity>0</DocSecurity>
  <Lines>4</Lines>
  <Paragraphs>1</Paragraphs>
  <ScaleCrop>false</ScaleCrop>
  <Company>ms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KINGTT</cp:lastModifiedBy>
  <cp:revision>41</cp:revision>
  <cp:lastPrinted>2021-09-30T05:55:00Z</cp:lastPrinted>
  <dcterms:created xsi:type="dcterms:W3CDTF">2021-12-16T02:38:00Z</dcterms:created>
  <dcterms:modified xsi:type="dcterms:W3CDTF">2023-07-13T12:42:00Z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A581715015364A819B526BEFA5E925A6_13</vt:lpwstr>
  </property>
</Properties>
</file>