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hint="eastAsia" w:ascii="方正公文小标宋" w:hAnsi="方正公文小标宋" w:eastAsia="方正公文小标宋" w:cs="方正公文小标宋"/>
          <w:b/>
          <w:sz w:val="44"/>
          <w:szCs w:val="44"/>
        </w:rPr>
      </w:pPr>
    </w:p>
    <w:p>
      <w:pPr>
        <w:spacing w:line="560" w:lineRule="exact"/>
        <w:jc w:val="center"/>
        <w:rPr>
          <w:rFonts w:hint="eastAsia" w:ascii="方正公文小标宋" w:hAnsi="方正公文小标宋" w:eastAsia="方正公文小标宋" w:cs="方正公文小标宋"/>
          <w:b/>
          <w:sz w:val="44"/>
          <w:szCs w:val="44"/>
        </w:rPr>
      </w:pPr>
      <w:r>
        <w:rPr>
          <w:rFonts w:hint="eastAsia" w:ascii="方正公文小标宋" w:hAnsi="方正公文小标宋" w:eastAsia="方正公文小标宋" w:cs="方正公文小标宋"/>
          <w:b/>
          <w:sz w:val="44"/>
          <w:szCs w:val="44"/>
        </w:rPr>
        <w:t>科技成果转化公示——一种三线圈无线电能传输系统及其检测方法、控制方法</w:t>
      </w:r>
    </w:p>
    <w:p>
      <w:pPr>
        <w:spacing w:line="560" w:lineRule="exact"/>
        <w:jc w:val="center"/>
        <w:rPr>
          <w:rFonts w:hint="eastAsia" w:ascii="方正公文小标宋" w:hAnsi="方正公文小标宋" w:eastAsia="方正公文小标宋" w:cs="方正公文小标宋"/>
          <w:b/>
          <w:sz w:val="44"/>
          <w:szCs w:val="44"/>
        </w:rPr>
      </w:pP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根据《北京建筑大学科技成果转化管理办法（暂行）》（北建大校发〔2020〕9 号）规定，现对我校科技成果转化项目予以公示：</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成果名称：一种三线圈无线电能传输系统及其检测方法、控制方法</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 ZL202311344396.7</w:t>
      </w:r>
    </w:p>
    <w:p>
      <w:pPr>
        <w:spacing w:line="60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成果完成</w:t>
      </w:r>
      <w:r>
        <w:rPr>
          <w:rFonts w:hint="eastAsia" w:ascii="仿宋_GB2312" w:hAnsi="仿宋_GB2312" w:eastAsia="仿宋_GB2312" w:cs="仿宋_GB2312"/>
          <w:b w:val="0"/>
          <w:bCs w:val="0"/>
          <w:sz w:val="32"/>
          <w:szCs w:val="32"/>
        </w:rPr>
        <w:t>人：岳云涛、杨家晖、张佳然、杨瑾、刘雨璠、张淇惠、刘静纨、樊宇晨、陈雪怡</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成果简介：本发明公开一种三线圈无线电能传输系统及其检测方法、控制方法，属于无线电能传输技术领域。该系统利用负电阻自振荡控制电路对全桥逆变器 进行自振荡控制，使全桥逆变器的输出电压与输出电流同相位，此时全桥逆变器等效为负电</w:t>
      </w:r>
      <w:bookmarkStart w:id="0" w:name="_GoBack"/>
      <w:bookmarkEnd w:id="0"/>
      <w:r>
        <w:rPr>
          <w:rFonts w:hint="eastAsia" w:ascii="仿宋_GB2312" w:hAnsi="仿宋_GB2312" w:eastAsia="仿宋_GB2312" w:cs="仿宋_GB2312"/>
          <w:sz w:val="32"/>
          <w:szCs w:val="32"/>
        </w:rPr>
        <w:t>阻，采用全桥逆变器作为系统的负电阻增益，增大了系统负 载电阻的输出能力；并通过输出功率控制电路自动调节Boost 转换器的开关管频率，使三线圈无线电能传输系统的输出功率保持恒定，实现三线圈无线电能传输系统的输出功率稳定性。该系统通过检测发射端全桥逆变器的输出 电压和电流值，实现了三线圈无线电能传输系统的工作区间检测及调节，使得三线圈无线电能传输系统工作在精确对称区间，保证了系统的功率输出及稳定性。</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转化形式：排他许可</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许可年限：9年</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w:t>
      </w:r>
      <w:r>
        <w:rPr>
          <w:rFonts w:hint="eastAsia" w:ascii="仿宋_GB2312" w:hAnsi="仿宋_GB2312" w:eastAsia="仿宋_GB2312" w:cs="仿宋_GB2312"/>
          <w:sz w:val="32"/>
          <w:szCs w:val="32"/>
        </w:rPr>
        <w:t>深圳市矩控新辰科技有限公司</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定价方式及拟交易价格：经双方充分协商，拟交易价格100万元</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日（共15日）</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600" w:lineRule="auto"/>
        <w:ind w:firstLine="640" w:firstLineChars="200"/>
        <w:rPr>
          <w:rFonts w:hint="eastAsia" w:ascii="仿宋_GB2312" w:hAnsi="仿宋_GB2312" w:eastAsia="仿宋_GB2312" w:cs="仿宋_GB2312"/>
          <w:sz w:val="32"/>
          <w:szCs w:val="32"/>
        </w:rPr>
      </w:pP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联系人：胡德俊、薛重华</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pPr>
        <w:spacing w:line="6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pPr>
        <w:spacing w:line="600" w:lineRule="auto"/>
        <w:ind w:firstLine="640" w:firstLineChars="200"/>
        <w:rPr>
          <w:rFonts w:hint="eastAsia" w:ascii="仿宋_GB2312" w:hAnsi="仿宋_GB2312" w:eastAsia="仿宋_GB2312" w:cs="仿宋_GB2312"/>
          <w:sz w:val="32"/>
          <w:szCs w:val="32"/>
        </w:rPr>
      </w:pPr>
    </w:p>
    <w:p>
      <w:pPr>
        <w:spacing w:line="600" w:lineRule="auto"/>
        <w:ind w:firstLine="640" w:firstLineChars="200"/>
        <w:rPr>
          <w:rFonts w:hint="eastAsia" w:ascii="仿宋_GB2312" w:hAnsi="仿宋_GB2312" w:eastAsia="仿宋_GB2312" w:cs="仿宋_GB2312"/>
          <w:sz w:val="32"/>
          <w:szCs w:val="32"/>
        </w:rPr>
      </w:pPr>
    </w:p>
    <w:p>
      <w:pPr>
        <w:spacing w:line="600" w:lineRule="auto"/>
        <w:ind w:firstLine="640" w:firstLineChars="200"/>
        <w:rPr>
          <w:rFonts w:hint="eastAsia" w:ascii="仿宋_GB2312" w:hAnsi="仿宋_GB2312" w:eastAsia="仿宋_GB2312" w:cs="仿宋_GB2312"/>
          <w:sz w:val="32"/>
          <w:szCs w:val="32"/>
        </w:rPr>
      </w:pPr>
    </w:p>
    <w:p>
      <w:pPr>
        <w:pStyle w:val="14"/>
        <w:spacing w:before="0" w:beforeAutospacing="0" w:after="0" w:afterAutospacing="0" w:line="600" w:lineRule="auto"/>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pPr>
        <w:pStyle w:val="14"/>
        <w:wordWrap w:val="0"/>
        <w:spacing w:before="0" w:beforeAutospacing="0" w:after="0" w:afterAutospacing="0" w:line="600" w:lineRule="auto"/>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 xml:space="preserve">日   </w:t>
      </w:r>
    </w:p>
    <w:p>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pPr>
        <w:pStyle w:val="14"/>
        <w:spacing w:before="0" w:beforeAutospacing="0" w:after="0" w:afterAutospacing="0" w:line="540" w:lineRule="exact"/>
        <w:ind w:right="300"/>
        <w:jc w:val="right"/>
        <w:rPr>
          <w:rFonts w:ascii="仿宋" w:hAnsi="仿宋" w:eastAsia="仿宋"/>
          <w:sz w:val="30"/>
          <w:szCs w:val="30"/>
        </w:rPr>
      </w:pPr>
    </w:p>
    <w:p>
      <w:pPr>
        <w:pStyle w:val="14"/>
        <w:spacing w:before="0" w:beforeAutospacing="0" w:after="0" w:afterAutospacing="0" w:line="540" w:lineRule="exact"/>
        <w:ind w:right="300"/>
        <w:jc w:val="right"/>
        <w:rPr>
          <w:rFonts w:ascii="仿宋" w:hAnsi="仿宋" w:eastAsia="仿宋"/>
          <w:sz w:val="30"/>
          <w:szCs w:val="30"/>
        </w:rPr>
      </w:pPr>
    </w:p>
    <w:p>
      <w:pPr>
        <w:pStyle w:val="14"/>
        <w:spacing w:before="0" w:beforeAutospacing="0" w:after="0" w:afterAutospacing="0" w:line="540" w:lineRule="exact"/>
        <w:ind w:right="300"/>
        <w:jc w:val="right"/>
        <w:rPr>
          <w:rFonts w:ascii="仿宋" w:hAnsi="仿宋" w:eastAsia="仿宋"/>
          <w:sz w:val="30"/>
          <w:szCs w:val="30"/>
        </w:rPr>
      </w:pPr>
    </w:p>
    <w:p>
      <w:pPr>
        <w:pStyle w:val="14"/>
        <w:spacing w:before="0" w:beforeAutospacing="0" w:after="0" w:afterAutospacing="0" w:line="540" w:lineRule="exact"/>
        <w:ind w:right="300"/>
        <w:jc w:val="center"/>
        <w:rPr>
          <w:rFonts w:ascii="仿宋" w:hAnsi="仿宋" w:eastAsia="仿宋"/>
          <w:sz w:val="30"/>
          <w:szCs w:val="30"/>
        </w:rPr>
      </w:pPr>
    </w:p>
    <w:p>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等线"/>
    <w:panose1 w:val="00000000000000000000"/>
    <w:charset w:val="86"/>
    <w:family w:val="auto"/>
    <w:pitch w:val="default"/>
    <w:sig w:usb0="00000000" w:usb1="00000000" w:usb2="00000010" w:usb3="00000000" w:csb0="00040000" w:csb1="00000000"/>
    <w:embedRegular r:id="rId1" w:fontKey="{88FED700-A30D-4086-ADF2-8D823A11D95D}"/>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E86A461C-5B07-4389-B87D-F9D4AD9DB512}"/>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3" w:fontKey="{511381A5-DC10-4319-B13C-C7BB77C24812}"/>
  </w:font>
  <w:font w:name="方正小标宋简体">
    <w:panose1 w:val="02000000000000000000"/>
    <w:charset w:val="86"/>
    <w:family w:val="auto"/>
    <w:pitch w:val="default"/>
    <w:sig w:usb0="00000001" w:usb1="08000000" w:usb2="00000000" w:usb3="00000000" w:csb0="00040000" w:csb1="00000000"/>
    <w:embedRegular r:id="rId4" w:fontKey="{AC861F23-5423-4D72-93DD-8B93317921A1}"/>
  </w:font>
  <w:font w:name="仿宋">
    <w:panose1 w:val="02010609060101010101"/>
    <w:charset w:val="86"/>
    <w:family w:val="modern"/>
    <w:pitch w:val="default"/>
    <w:sig w:usb0="800002BF" w:usb1="38CF7CFA" w:usb2="00000016" w:usb3="00000000" w:csb0="00040001" w:csb1="00000000"/>
    <w:embedRegular r:id="rId5" w:fontKey="{35613E85-4540-4F7C-9A54-8806AC6CD543}"/>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29B67F88-F841-419A-A5BC-E359A4B400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0F6586"/>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39A2"/>
    <w:rsid w:val="007B59DD"/>
    <w:rsid w:val="007D2272"/>
    <w:rsid w:val="007E0532"/>
    <w:rsid w:val="007E1CC7"/>
    <w:rsid w:val="007E1EFC"/>
    <w:rsid w:val="007E25BD"/>
    <w:rsid w:val="007E2802"/>
    <w:rsid w:val="007F181C"/>
    <w:rsid w:val="007F19C1"/>
    <w:rsid w:val="008036C7"/>
    <w:rsid w:val="00804313"/>
    <w:rsid w:val="00810753"/>
    <w:rsid w:val="00812104"/>
    <w:rsid w:val="0081528A"/>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E82"/>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887"/>
    <w:rsid w:val="009C2AD9"/>
    <w:rsid w:val="009C4633"/>
    <w:rsid w:val="009C4674"/>
    <w:rsid w:val="009D4775"/>
    <w:rsid w:val="009E362A"/>
    <w:rsid w:val="009E6604"/>
    <w:rsid w:val="00A01D56"/>
    <w:rsid w:val="00A03CAC"/>
    <w:rsid w:val="00A05289"/>
    <w:rsid w:val="00A0679A"/>
    <w:rsid w:val="00A07977"/>
    <w:rsid w:val="00A13222"/>
    <w:rsid w:val="00A136D0"/>
    <w:rsid w:val="00A13D3B"/>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4652F"/>
    <w:rsid w:val="00B53548"/>
    <w:rsid w:val="00B53A4C"/>
    <w:rsid w:val="00B54D13"/>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774D4"/>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1BE"/>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664600E"/>
    <w:rsid w:val="19AB48C0"/>
    <w:rsid w:val="1EF35476"/>
    <w:rsid w:val="25C12DBA"/>
    <w:rsid w:val="655F0592"/>
    <w:rsid w:val="7DF5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uiPriority w:val="0"/>
    <w:pPr>
      <w:ind w:left="100" w:leftChars="2500"/>
    </w:pPr>
    <w:rPr>
      <w:rFonts w:ascii="仿宋_GB2312" w:hAnsi="宋体" w:eastAsia="仿宋_GB2312"/>
      <w:sz w:val="28"/>
    </w:rPr>
  </w:style>
  <w:style w:type="paragraph" w:styleId="7">
    <w:name w:val="Body Text Indent 2"/>
    <w:basedOn w:val="1"/>
    <w:link w:val="44"/>
    <w:uiPriority w:val="0"/>
    <w:pPr>
      <w:ind w:firstLine="560" w:firstLineChars="200"/>
    </w:pPr>
    <w:rPr>
      <w:rFonts w:ascii="仿宋_GB2312" w:eastAsia="仿宋_GB2312"/>
      <w:sz w:val="28"/>
      <w:szCs w:val="20"/>
      <w:lang w:val="zh-CN"/>
    </w:rPr>
  </w:style>
  <w:style w:type="paragraph" w:styleId="8">
    <w:name w:val="Balloon Text"/>
    <w:basedOn w:val="1"/>
    <w:semiHidden/>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89D7F-DBBB-46C8-83CF-F9C21F1A9B0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763</Words>
  <Characters>804</Characters>
  <Lines>6</Lines>
  <Paragraphs>1</Paragraphs>
  <TotalTime>156</TotalTime>
  <ScaleCrop>false</ScaleCrop>
  <LinksUpToDate>false</LinksUpToDate>
  <CharactersWithSpaces>872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2024-06-11T00:32:48Z</cp:lastPrinted>
  <dcterms:modified xsi:type="dcterms:W3CDTF">2024-06-11T01:12:37Z</dcterms:modified>
  <dc:title>建院党字〔2009〕    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2C845D02E97345DCBB747753DE6E4E9F_12</vt:lpwstr>
  </property>
</Properties>
</file>